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C443" w14:textId="77777777" w:rsidR="00317CDD" w:rsidRPr="00317CDD" w:rsidRDefault="00317CDD" w:rsidP="00317CDD">
      <w:pPr>
        <w:pStyle w:val="Title"/>
        <w:tabs>
          <w:tab w:val="left" w:pos="81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7CDD">
        <w:rPr>
          <w:rFonts w:ascii="Arial" w:hAnsi="Arial" w:cs="Arial"/>
          <w:b/>
          <w:sz w:val="24"/>
          <w:szCs w:val="24"/>
        </w:rPr>
        <w:t>BANGOR IMMUNIZATION CLINIC</w:t>
      </w:r>
    </w:p>
    <w:p w14:paraId="7D84ED8B" w14:textId="028A57AA" w:rsidR="00317CDD" w:rsidRPr="00317CDD" w:rsidRDefault="00317CDD" w:rsidP="00317CDD">
      <w:pPr>
        <w:pStyle w:val="Heading1"/>
        <w:spacing w:before="0"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17CDD">
        <w:rPr>
          <w:rFonts w:ascii="Arial" w:hAnsi="Arial" w:cs="Arial"/>
          <w:b/>
          <w:color w:val="auto"/>
          <w:sz w:val="24"/>
          <w:szCs w:val="24"/>
        </w:rPr>
        <w:t>TRAVEL MEDICINE PRICE LIST</w:t>
      </w:r>
    </w:p>
    <w:p w14:paraId="6F99D7F7" w14:textId="77777777" w:rsidR="00317CDD" w:rsidRPr="00317CDD" w:rsidRDefault="00317CDD" w:rsidP="00317CDD">
      <w:pPr>
        <w:pStyle w:val="Heading1"/>
        <w:spacing w:before="0"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17CDD">
        <w:rPr>
          <w:rFonts w:ascii="Arial" w:hAnsi="Arial" w:cs="Arial"/>
          <w:b/>
          <w:color w:val="auto"/>
          <w:sz w:val="24"/>
          <w:szCs w:val="24"/>
        </w:rPr>
        <w:t>EFFECTIVE MAY 1, 2024</w:t>
      </w:r>
    </w:p>
    <w:p w14:paraId="7BFF2346" w14:textId="77777777" w:rsidR="00317CDD" w:rsidRPr="00317CDD" w:rsidRDefault="00317CDD" w:rsidP="00317CDD">
      <w:pPr>
        <w:widowControl/>
        <w:jc w:val="center"/>
        <w:rPr>
          <w:rFonts w:ascii="Arial" w:hAnsi="Arial" w:cs="Arial"/>
          <w:u w:val="single"/>
        </w:rPr>
      </w:pPr>
      <w:r w:rsidRPr="00317CDD">
        <w:rPr>
          <w:rFonts w:ascii="Arial" w:hAnsi="Arial" w:cs="Arial"/>
          <w:u w:val="single"/>
        </w:rPr>
        <w:t>TRAVEL VACCINES AVAILABLE</w:t>
      </w:r>
    </w:p>
    <w:p w14:paraId="05F94113" w14:textId="77777777" w:rsidR="00317CDD" w:rsidRPr="00317CDD" w:rsidRDefault="00317CDD" w:rsidP="00317CDD">
      <w:pPr>
        <w:widowControl/>
        <w:jc w:val="center"/>
        <w:rPr>
          <w:rFonts w:ascii="Arial" w:hAnsi="Arial" w:cs="Arial"/>
          <w:u w:val="single"/>
        </w:rPr>
      </w:pPr>
      <w:r w:rsidRPr="00317CDD">
        <w:rPr>
          <w:rFonts w:ascii="Arial" w:hAnsi="Arial" w:cs="Arial"/>
          <w:u w:val="single"/>
        </w:rPr>
        <w:t xml:space="preserve">A </w:t>
      </w:r>
      <w:r w:rsidRPr="00317CDD">
        <w:rPr>
          <w:rFonts w:ascii="Arial" w:hAnsi="Arial" w:cs="Arial"/>
          <w:b/>
          <w:u w:val="single"/>
        </w:rPr>
        <w:t xml:space="preserve">$60.00 office visit fee </w:t>
      </w:r>
      <w:r w:rsidRPr="00317CDD">
        <w:rPr>
          <w:rFonts w:ascii="Arial" w:hAnsi="Arial" w:cs="Arial"/>
          <w:u w:val="single"/>
        </w:rPr>
        <w:t>will be charged for each person scheduled for appointment.</w:t>
      </w:r>
    </w:p>
    <w:p w14:paraId="46422721" w14:textId="77777777" w:rsidR="00317CDD" w:rsidRPr="00317CDD" w:rsidRDefault="00317CDD" w:rsidP="00317CDD">
      <w:pPr>
        <w:widowControl/>
        <w:jc w:val="center"/>
        <w:rPr>
          <w:rFonts w:ascii="Arial" w:hAnsi="Arial" w:cs="Arial"/>
          <w:u w:val="single"/>
        </w:rPr>
      </w:pPr>
      <w:r w:rsidRPr="00317CDD">
        <w:rPr>
          <w:rFonts w:ascii="Arial" w:hAnsi="Arial" w:cs="Arial"/>
          <w:u w:val="single"/>
        </w:rPr>
        <w:t xml:space="preserve">  A </w:t>
      </w:r>
      <w:r w:rsidRPr="00317CDD">
        <w:rPr>
          <w:rFonts w:ascii="Arial" w:hAnsi="Arial" w:cs="Arial"/>
          <w:b/>
          <w:u w:val="single"/>
        </w:rPr>
        <w:t>$10.00</w:t>
      </w:r>
      <w:r w:rsidRPr="00317CDD">
        <w:rPr>
          <w:rFonts w:ascii="Arial" w:hAnsi="Arial" w:cs="Arial"/>
          <w:u w:val="single"/>
        </w:rPr>
        <w:t xml:space="preserve"> administration fee will be charged for each vaccine given.</w:t>
      </w:r>
    </w:p>
    <w:p w14:paraId="72E403CA" w14:textId="77777777" w:rsidR="00317CDD" w:rsidRPr="00317CDD" w:rsidRDefault="00317CDD" w:rsidP="00317CDD">
      <w:pPr>
        <w:pStyle w:val="BodyText"/>
        <w:widowControl/>
        <w:rPr>
          <w:rFonts w:cs="Arial"/>
          <w:b w:val="0"/>
          <w:szCs w:val="24"/>
        </w:rPr>
      </w:pPr>
    </w:p>
    <w:p w14:paraId="30723E51" w14:textId="77777777" w:rsidR="00317CDD" w:rsidRPr="00317CDD" w:rsidRDefault="00317CDD" w:rsidP="00317CDD">
      <w:pPr>
        <w:pStyle w:val="BodyText"/>
        <w:widowControl/>
        <w:rPr>
          <w:rFonts w:cs="Arial"/>
          <w:b w:val="0"/>
          <w:sz w:val="22"/>
          <w:szCs w:val="22"/>
        </w:rPr>
      </w:pPr>
      <w:r w:rsidRPr="00317CDD">
        <w:rPr>
          <w:rFonts w:cs="Arial"/>
          <w:b w:val="0"/>
          <w:sz w:val="22"/>
          <w:szCs w:val="22"/>
        </w:rPr>
        <w:t xml:space="preserve">YELLOW FEVER </w:t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  <w:t xml:space="preserve">    </w:t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  <w:t xml:space="preserve">      $230.00 </w:t>
      </w:r>
    </w:p>
    <w:p w14:paraId="29CD6C7D" w14:textId="77777777" w:rsidR="00317CDD" w:rsidRPr="00317CDD" w:rsidRDefault="00317CDD" w:rsidP="00317CDD">
      <w:pPr>
        <w:pStyle w:val="BodyText"/>
        <w:widowControl/>
        <w:rPr>
          <w:rFonts w:cs="Arial"/>
          <w:b w:val="0"/>
          <w:sz w:val="22"/>
          <w:szCs w:val="22"/>
        </w:rPr>
      </w:pPr>
      <w:r w:rsidRPr="00317CDD">
        <w:rPr>
          <w:rFonts w:cs="Arial"/>
          <w:b w:val="0"/>
          <w:sz w:val="22"/>
          <w:szCs w:val="22"/>
        </w:rPr>
        <w:t xml:space="preserve"> </w:t>
      </w:r>
    </w:p>
    <w:p w14:paraId="48C7C0B1" w14:textId="77777777" w:rsidR="00317CDD" w:rsidRPr="00317CDD" w:rsidRDefault="00317CDD" w:rsidP="00317CDD">
      <w:pPr>
        <w:pStyle w:val="BodyText"/>
        <w:widowControl/>
        <w:rPr>
          <w:rFonts w:cs="Arial"/>
          <w:b w:val="0"/>
          <w:sz w:val="22"/>
          <w:szCs w:val="22"/>
        </w:rPr>
      </w:pPr>
      <w:r w:rsidRPr="00317CDD">
        <w:rPr>
          <w:rFonts w:cs="Arial"/>
          <w:b w:val="0"/>
          <w:sz w:val="22"/>
          <w:szCs w:val="22"/>
        </w:rPr>
        <w:t>MENINGITIS</w:t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  <w:t xml:space="preserve">                   </w:t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  <w:t xml:space="preserve">      $170.00</w:t>
      </w:r>
    </w:p>
    <w:p w14:paraId="32381281" w14:textId="77777777" w:rsidR="00317CDD" w:rsidRPr="00317CDD" w:rsidRDefault="00317CDD" w:rsidP="00317CDD">
      <w:pPr>
        <w:pStyle w:val="BodyText"/>
        <w:widowControl/>
        <w:rPr>
          <w:rFonts w:cs="Arial"/>
          <w:b w:val="0"/>
          <w:sz w:val="22"/>
          <w:szCs w:val="22"/>
        </w:rPr>
      </w:pPr>
    </w:p>
    <w:p w14:paraId="2C2AAE4A" w14:textId="77777777" w:rsidR="00317CDD" w:rsidRPr="00317CDD" w:rsidRDefault="00317CDD" w:rsidP="00317CDD">
      <w:pPr>
        <w:pStyle w:val="BodyText"/>
        <w:widowControl/>
        <w:tabs>
          <w:tab w:val="left" w:pos="7920"/>
        </w:tabs>
        <w:rPr>
          <w:rFonts w:cs="Arial"/>
          <w:b w:val="0"/>
          <w:sz w:val="22"/>
          <w:szCs w:val="22"/>
        </w:rPr>
      </w:pPr>
      <w:r w:rsidRPr="00317CDD">
        <w:rPr>
          <w:rFonts w:cs="Arial"/>
          <w:b w:val="0"/>
          <w:sz w:val="22"/>
          <w:szCs w:val="22"/>
        </w:rPr>
        <w:t>TYPHOID INJECTION                                                                                         $115.00</w:t>
      </w:r>
    </w:p>
    <w:p w14:paraId="7C6D1509" w14:textId="77777777" w:rsidR="00317CDD" w:rsidRPr="00317CDD" w:rsidRDefault="00317CDD" w:rsidP="00317CDD">
      <w:pPr>
        <w:pStyle w:val="BodyText"/>
        <w:widowControl/>
        <w:rPr>
          <w:rFonts w:cs="Arial"/>
          <w:b w:val="0"/>
          <w:sz w:val="22"/>
          <w:szCs w:val="22"/>
        </w:rPr>
      </w:pPr>
    </w:p>
    <w:p w14:paraId="7FCCF765" w14:textId="77777777" w:rsidR="00317CDD" w:rsidRPr="00317CDD" w:rsidRDefault="00317CDD" w:rsidP="00317CDD">
      <w:pPr>
        <w:pStyle w:val="BodyText"/>
        <w:widowControl/>
        <w:rPr>
          <w:rFonts w:cs="Arial"/>
          <w:b w:val="0"/>
          <w:sz w:val="22"/>
          <w:szCs w:val="22"/>
        </w:rPr>
      </w:pPr>
      <w:r w:rsidRPr="00317CDD">
        <w:rPr>
          <w:rFonts w:cs="Arial"/>
          <w:b w:val="0"/>
          <w:sz w:val="22"/>
          <w:szCs w:val="22"/>
        </w:rPr>
        <w:t xml:space="preserve">ORAL TYPHOID </w:t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  <w:t xml:space="preserve">       </w:t>
      </w:r>
      <w:r w:rsidRPr="00317CDD">
        <w:rPr>
          <w:rFonts w:cs="Arial"/>
          <w:b w:val="0"/>
          <w:sz w:val="22"/>
          <w:szCs w:val="22"/>
        </w:rPr>
        <w:tab/>
        <w:t xml:space="preserve">                                          $135.00</w:t>
      </w:r>
    </w:p>
    <w:p w14:paraId="753BEB14" w14:textId="77777777" w:rsidR="00317CDD" w:rsidRPr="00317CDD" w:rsidRDefault="00317CDD" w:rsidP="00317CDD">
      <w:pPr>
        <w:pStyle w:val="BodyText"/>
        <w:widowControl/>
        <w:rPr>
          <w:rFonts w:cs="Arial"/>
          <w:b w:val="0"/>
          <w:sz w:val="22"/>
          <w:szCs w:val="22"/>
        </w:rPr>
      </w:pPr>
    </w:p>
    <w:p w14:paraId="16B6552E" w14:textId="77777777" w:rsidR="00317CDD" w:rsidRPr="00317CDD" w:rsidRDefault="00317CDD" w:rsidP="00317CDD">
      <w:pPr>
        <w:widowControl/>
        <w:rPr>
          <w:rFonts w:ascii="Arial" w:hAnsi="Arial" w:cs="Arial"/>
          <w:sz w:val="22"/>
          <w:szCs w:val="22"/>
        </w:rPr>
      </w:pPr>
      <w:r w:rsidRPr="00317CDD">
        <w:rPr>
          <w:rFonts w:ascii="Arial" w:hAnsi="Arial" w:cs="Arial"/>
          <w:sz w:val="22"/>
          <w:szCs w:val="22"/>
        </w:rPr>
        <w:t>HEPATITIS B (3 Dose Series)</w:t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  <w:t xml:space="preserve">      $85.00 per dose       </w:t>
      </w:r>
      <w:r w:rsidRPr="00317CDD">
        <w:rPr>
          <w:rFonts w:ascii="Arial" w:hAnsi="Arial" w:cs="Arial"/>
          <w:sz w:val="22"/>
          <w:szCs w:val="22"/>
        </w:rPr>
        <w:tab/>
        <w:t xml:space="preserve">                     </w:t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  <w:t xml:space="preserve">  </w:t>
      </w:r>
      <w:r w:rsidRPr="00317CDD">
        <w:rPr>
          <w:rFonts w:ascii="Arial" w:hAnsi="Arial" w:cs="Arial"/>
          <w:sz w:val="22"/>
          <w:szCs w:val="22"/>
        </w:rPr>
        <w:tab/>
      </w:r>
    </w:p>
    <w:p w14:paraId="6BEE8360" w14:textId="77777777" w:rsidR="00317CDD" w:rsidRPr="00317CDD" w:rsidRDefault="00317CDD" w:rsidP="00317CDD">
      <w:pPr>
        <w:widowControl/>
        <w:rPr>
          <w:rFonts w:ascii="Arial" w:hAnsi="Arial" w:cs="Arial"/>
          <w:sz w:val="22"/>
          <w:szCs w:val="22"/>
        </w:rPr>
      </w:pPr>
      <w:r w:rsidRPr="00317CDD">
        <w:rPr>
          <w:rFonts w:ascii="Arial" w:hAnsi="Arial" w:cs="Arial"/>
          <w:sz w:val="22"/>
          <w:szCs w:val="22"/>
        </w:rPr>
        <w:t xml:space="preserve">HEPATITIS A (2 Dose Series)                   </w:t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  <w:t xml:space="preserve">      $95.00 per dose</w:t>
      </w:r>
    </w:p>
    <w:p w14:paraId="3832E686" w14:textId="77777777" w:rsidR="00317CDD" w:rsidRPr="00317CDD" w:rsidRDefault="00317CDD" w:rsidP="00317CDD">
      <w:pPr>
        <w:widowControl/>
        <w:ind w:firstLine="720"/>
        <w:rPr>
          <w:rFonts w:ascii="Arial" w:hAnsi="Arial" w:cs="Arial"/>
          <w:sz w:val="22"/>
          <w:szCs w:val="22"/>
        </w:rPr>
      </w:pPr>
      <w:r w:rsidRPr="00317CDD">
        <w:rPr>
          <w:rFonts w:ascii="Arial" w:hAnsi="Arial" w:cs="Arial"/>
          <w:sz w:val="22"/>
          <w:szCs w:val="22"/>
        </w:rPr>
        <w:t xml:space="preserve"> </w:t>
      </w:r>
      <w:r w:rsidRPr="00317CDD">
        <w:rPr>
          <w:rFonts w:ascii="Arial" w:hAnsi="Arial" w:cs="Arial"/>
          <w:sz w:val="22"/>
          <w:szCs w:val="22"/>
        </w:rPr>
        <w:tab/>
        <w:t xml:space="preserve">                </w:t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  <w:t xml:space="preserve">               </w:t>
      </w:r>
      <w:r w:rsidRPr="00317CDD">
        <w:rPr>
          <w:rFonts w:ascii="Arial" w:hAnsi="Arial" w:cs="Arial"/>
          <w:sz w:val="22"/>
          <w:szCs w:val="22"/>
        </w:rPr>
        <w:tab/>
        <w:t xml:space="preserve">     </w:t>
      </w:r>
    </w:p>
    <w:p w14:paraId="13C264D8" w14:textId="77777777" w:rsidR="00317CDD" w:rsidRPr="00317CDD" w:rsidRDefault="00317CDD" w:rsidP="00317CDD">
      <w:pPr>
        <w:pStyle w:val="BodyText"/>
        <w:widowControl/>
        <w:rPr>
          <w:rFonts w:cs="Arial"/>
          <w:b w:val="0"/>
          <w:sz w:val="22"/>
          <w:szCs w:val="22"/>
        </w:rPr>
      </w:pPr>
      <w:r w:rsidRPr="00317CDD">
        <w:rPr>
          <w:rFonts w:cs="Arial"/>
          <w:b w:val="0"/>
          <w:sz w:val="22"/>
          <w:szCs w:val="22"/>
        </w:rPr>
        <w:t>TWINRIX (Hep A&amp;B combination) – 3 Dose Series</w:t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  <w:t xml:space="preserve">  </w:t>
      </w:r>
      <w:r w:rsidRPr="00317CDD">
        <w:rPr>
          <w:rFonts w:cs="Arial"/>
          <w:b w:val="0"/>
          <w:sz w:val="22"/>
          <w:szCs w:val="22"/>
        </w:rPr>
        <w:tab/>
        <w:t xml:space="preserve">                 $125.00 per dose</w:t>
      </w:r>
    </w:p>
    <w:p w14:paraId="23A374DB" w14:textId="77777777" w:rsidR="00317CDD" w:rsidRPr="00317CDD" w:rsidRDefault="00317CDD" w:rsidP="00317CDD">
      <w:pPr>
        <w:pStyle w:val="BodyText"/>
        <w:widowControl/>
        <w:rPr>
          <w:rFonts w:cs="Arial"/>
          <w:b w:val="0"/>
          <w:sz w:val="22"/>
          <w:szCs w:val="22"/>
        </w:rPr>
      </w:pPr>
      <w:r w:rsidRPr="00317CDD">
        <w:rPr>
          <w:rFonts w:cs="Arial"/>
          <w:b w:val="0"/>
          <w:sz w:val="22"/>
          <w:szCs w:val="22"/>
        </w:rPr>
        <w:tab/>
        <w:t>18 YEARS OLD AND ABOVE</w:t>
      </w:r>
      <w:r w:rsidRPr="00317CDD">
        <w:rPr>
          <w:rFonts w:cs="Arial"/>
          <w:b w:val="0"/>
          <w:sz w:val="22"/>
          <w:szCs w:val="22"/>
        </w:rPr>
        <w:tab/>
        <w:t xml:space="preserve">        </w:t>
      </w:r>
    </w:p>
    <w:p w14:paraId="50C6CCD9" w14:textId="77777777" w:rsidR="00317CDD" w:rsidRPr="00317CDD" w:rsidRDefault="00317CDD" w:rsidP="00317CDD">
      <w:pPr>
        <w:pStyle w:val="BodyText"/>
        <w:widowControl/>
        <w:rPr>
          <w:rFonts w:cs="Arial"/>
          <w:b w:val="0"/>
          <w:sz w:val="22"/>
          <w:szCs w:val="22"/>
        </w:rPr>
      </w:pPr>
      <w:r w:rsidRPr="00317CDD">
        <w:rPr>
          <w:rFonts w:cs="Arial"/>
          <w:b w:val="0"/>
          <w:sz w:val="22"/>
          <w:szCs w:val="22"/>
        </w:rPr>
        <w:t xml:space="preserve"> </w:t>
      </w:r>
    </w:p>
    <w:p w14:paraId="75AD921F" w14:textId="77777777" w:rsidR="00317CDD" w:rsidRPr="00317CDD" w:rsidRDefault="00317CDD" w:rsidP="00317CDD">
      <w:pPr>
        <w:pStyle w:val="BodyText"/>
        <w:widowControl/>
        <w:rPr>
          <w:rFonts w:cs="Arial"/>
          <w:b w:val="0"/>
          <w:sz w:val="22"/>
          <w:szCs w:val="22"/>
        </w:rPr>
      </w:pPr>
      <w:r w:rsidRPr="00317CDD">
        <w:rPr>
          <w:rFonts w:cs="Arial"/>
          <w:b w:val="0"/>
          <w:sz w:val="22"/>
          <w:szCs w:val="22"/>
        </w:rPr>
        <w:t>TETANUS/DIPHTHERIA BOOSTER</w:t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  <w:t xml:space="preserve">    </w:t>
      </w:r>
      <w:r w:rsidRPr="00317CDD">
        <w:rPr>
          <w:rFonts w:cs="Arial"/>
          <w:b w:val="0"/>
          <w:sz w:val="22"/>
          <w:szCs w:val="22"/>
        </w:rPr>
        <w:tab/>
        <w:t xml:space="preserve">                 $60.00</w:t>
      </w:r>
    </w:p>
    <w:p w14:paraId="1ECBA1AE" w14:textId="77777777" w:rsidR="00317CDD" w:rsidRPr="00317CDD" w:rsidRDefault="00317CDD" w:rsidP="00317CDD">
      <w:pPr>
        <w:pStyle w:val="BodyText"/>
        <w:widowControl/>
        <w:rPr>
          <w:rFonts w:cs="Arial"/>
          <w:b w:val="0"/>
          <w:sz w:val="22"/>
          <w:szCs w:val="22"/>
        </w:rPr>
      </w:pPr>
    </w:p>
    <w:p w14:paraId="050651C7" w14:textId="77777777" w:rsidR="00317CDD" w:rsidRPr="00317CDD" w:rsidRDefault="00317CDD" w:rsidP="00317CDD">
      <w:pPr>
        <w:pStyle w:val="BodyText"/>
        <w:widowControl/>
        <w:rPr>
          <w:rFonts w:cs="Arial"/>
          <w:b w:val="0"/>
          <w:sz w:val="22"/>
          <w:szCs w:val="22"/>
        </w:rPr>
      </w:pPr>
      <w:r w:rsidRPr="00317CDD">
        <w:rPr>
          <w:rFonts w:cs="Arial"/>
          <w:b w:val="0"/>
          <w:sz w:val="22"/>
          <w:szCs w:val="22"/>
        </w:rPr>
        <w:t>TETANUS/DIPHTHERIA/PERTUSSIS BOOSTER - Tdap</w:t>
      </w:r>
      <w:r w:rsidRPr="00317CDD">
        <w:rPr>
          <w:rFonts w:cs="Arial"/>
          <w:b w:val="0"/>
          <w:sz w:val="22"/>
          <w:szCs w:val="22"/>
        </w:rPr>
        <w:tab/>
        <w:t xml:space="preserve">   </w:t>
      </w:r>
      <w:r w:rsidRPr="00317CDD">
        <w:rPr>
          <w:rFonts w:cs="Arial"/>
          <w:b w:val="0"/>
          <w:sz w:val="22"/>
          <w:szCs w:val="22"/>
        </w:rPr>
        <w:tab/>
        <w:t xml:space="preserve">                 $60.00</w:t>
      </w:r>
    </w:p>
    <w:p w14:paraId="5E7BF04B" w14:textId="77777777" w:rsidR="00317CDD" w:rsidRPr="00317CDD" w:rsidRDefault="00317CDD" w:rsidP="00317CDD">
      <w:pPr>
        <w:pStyle w:val="BodyText"/>
        <w:widowControl/>
        <w:rPr>
          <w:rFonts w:cs="Arial"/>
          <w:b w:val="0"/>
          <w:sz w:val="22"/>
          <w:szCs w:val="22"/>
        </w:rPr>
      </w:pPr>
      <w:r w:rsidRPr="00317CDD">
        <w:rPr>
          <w:rFonts w:cs="Arial"/>
          <w:b w:val="0"/>
          <w:sz w:val="22"/>
          <w:szCs w:val="22"/>
        </w:rPr>
        <w:tab/>
      </w:r>
    </w:p>
    <w:p w14:paraId="53BE6581" w14:textId="77777777" w:rsidR="00317CDD" w:rsidRPr="00317CDD" w:rsidRDefault="00317CDD" w:rsidP="00317CDD">
      <w:pPr>
        <w:pStyle w:val="BodyText"/>
        <w:widowControl/>
        <w:rPr>
          <w:rFonts w:cs="Arial"/>
          <w:b w:val="0"/>
          <w:sz w:val="22"/>
          <w:szCs w:val="22"/>
        </w:rPr>
      </w:pPr>
      <w:r w:rsidRPr="00317CDD">
        <w:rPr>
          <w:rFonts w:cs="Arial"/>
          <w:b w:val="0"/>
          <w:sz w:val="22"/>
          <w:szCs w:val="22"/>
        </w:rPr>
        <w:t>POLIO (IPV)</w:t>
      </w:r>
      <w:r w:rsidRPr="00317CDD">
        <w:rPr>
          <w:rFonts w:cs="Arial"/>
          <w:b w:val="0"/>
          <w:sz w:val="22"/>
          <w:szCs w:val="22"/>
        </w:rPr>
        <w:tab/>
        <w:t xml:space="preserve">              </w:t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  <w:t xml:space="preserve">                                            </w:t>
      </w:r>
      <w:r w:rsidRPr="00317CDD">
        <w:rPr>
          <w:rFonts w:cs="Arial"/>
          <w:b w:val="0"/>
          <w:sz w:val="22"/>
          <w:szCs w:val="22"/>
        </w:rPr>
        <w:tab/>
        <w:t xml:space="preserve">                 $70.00</w:t>
      </w:r>
    </w:p>
    <w:p w14:paraId="4A48F428" w14:textId="77777777" w:rsidR="00317CDD" w:rsidRPr="00317CDD" w:rsidRDefault="00317CDD" w:rsidP="00317CDD">
      <w:pPr>
        <w:pStyle w:val="BodyText"/>
        <w:widowControl/>
        <w:rPr>
          <w:rFonts w:cs="Arial"/>
          <w:b w:val="0"/>
          <w:sz w:val="22"/>
          <w:szCs w:val="22"/>
        </w:rPr>
      </w:pPr>
    </w:p>
    <w:p w14:paraId="6BCB8AC1" w14:textId="77777777" w:rsidR="00317CDD" w:rsidRPr="00317CDD" w:rsidRDefault="00317CDD" w:rsidP="00317CDD">
      <w:pPr>
        <w:pStyle w:val="BodyText"/>
        <w:widowControl/>
        <w:rPr>
          <w:rFonts w:cs="Arial"/>
          <w:b w:val="0"/>
          <w:sz w:val="22"/>
          <w:szCs w:val="22"/>
        </w:rPr>
      </w:pPr>
      <w:r w:rsidRPr="00317CDD">
        <w:rPr>
          <w:rFonts w:cs="Arial"/>
          <w:b w:val="0"/>
          <w:sz w:val="22"/>
          <w:szCs w:val="22"/>
        </w:rPr>
        <w:t>VARICELLA (chickenpox vaccine)</w:t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  <w:t xml:space="preserve">                </w:t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  <w:t xml:space="preserve">     $200.00</w:t>
      </w:r>
    </w:p>
    <w:p w14:paraId="7A97015A" w14:textId="77777777" w:rsidR="00317CDD" w:rsidRPr="00317CDD" w:rsidRDefault="00317CDD" w:rsidP="00317CDD">
      <w:pPr>
        <w:pStyle w:val="BodyText"/>
        <w:widowControl/>
        <w:rPr>
          <w:rFonts w:cs="Arial"/>
          <w:b w:val="0"/>
          <w:sz w:val="22"/>
          <w:szCs w:val="22"/>
        </w:rPr>
      </w:pPr>
    </w:p>
    <w:p w14:paraId="0E1BC1A0" w14:textId="77777777" w:rsidR="00317CDD" w:rsidRPr="00317CDD" w:rsidRDefault="00317CDD" w:rsidP="00317CDD">
      <w:pPr>
        <w:pStyle w:val="BodyText"/>
        <w:widowControl/>
        <w:rPr>
          <w:rFonts w:cs="Arial"/>
          <w:b w:val="0"/>
          <w:sz w:val="22"/>
          <w:szCs w:val="22"/>
        </w:rPr>
      </w:pPr>
      <w:r w:rsidRPr="00317CDD">
        <w:rPr>
          <w:rFonts w:cs="Arial"/>
          <w:b w:val="0"/>
          <w:sz w:val="22"/>
          <w:szCs w:val="22"/>
        </w:rPr>
        <w:t xml:space="preserve">JAPANESE ENCEPHALITIS (2 Dose Series) </w:t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  <w:t xml:space="preserve">  </w:t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  <w:t xml:space="preserve">     $350.00 per dose </w:t>
      </w:r>
    </w:p>
    <w:p w14:paraId="59DFC834" w14:textId="77777777" w:rsidR="00317CDD" w:rsidRPr="00317CDD" w:rsidRDefault="00317CDD" w:rsidP="00317CDD">
      <w:pPr>
        <w:pStyle w:val="BodyText"/>
        <w:widowControl/>
        <w:rPr>
          <w:rFonts w:cs="Arial"/>
          <w:b w:val="0"/>
          <w:sz w:val="22"/>
          <w:szCs w:val="22"/>
        </w:rPr>
      </w:pPr>
    </w:p>
    <w:p w14:paraId="79104BC1" w14:textId="38712F58" w:rsidR="00317CDD" w:rsidRPr="00317CDD" w:rsidRDefault="00317CDD" w:rsidP="00317CDD">
      <w:pPr>
        <w:pStyle w:val="BodyText"/>
        <w:widowControl/>
        <w:rPr>
          <w:rFonts w:cs="Arial"/>
          <w:b w:val="0"/>
          <w:sz w:val="22"/>
          <w:szCs w:val="22"/>
        </w:rPr>
      </w:pPr>
      <w:r w:rsidRPr="00317CDD">
        <w:rPr>
          <w:rFonts w:cs="Arial"/>
          <w:b w:val="0"/>
          <w:sz w:val="22"/>
          <w:szCs w:val="22"/>
        </w:rPr>
        <w:t>PRE-EXPOSURE RABIES SERIES (</w:t>
      </w:r>
      <w:r w:rsidR="00C92393">
        <w:rPr>
          <w:rFonts w:cs="Arial"/>
          <w:b w:val="0"/>
          <w:sz w:val="22"/>
          <w:szCs w:val="22"/>
        </w:rPr>
        <w:t>2</w:t>
      </w:r>
      <w:r w:rsidRPr="00317CDD">
        <w:rPr>
          <w:rFonts w:cs="Arial"/>
          <w:b w:val="0"/>
          <w:sz w:val="22"/>
          <w:szCs w:val="22"/>
        </w:rPr>
        <w:t xml:space="preserve"> Dose Series)</w:t>
      </w:r>
      <w:r w:rsidRPr="00317CDD">
        <w:rPr>
          <w:rFonts w:cs="Arial"/>
          <w:b w:val="0"/>
          <w:sz w:val="22"/>
          <w:szCs w:val="22"/>
        </w:rPr>
        <w:tab/>
        <w:t xml:space="preserve">                             $395.00 per dose        </w:t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</w:r>
      <w:r w:rsidRPr="00317CDD">
        <w:rPr>
          <w:rFonts w:cs="Arial"/>
          <w:b w:val="0"/>
          <w:sz w:val="22"/>
          <w:szCs w:val="22"/>
        </w:rPr>
        <w:tab/>
        <w:t xml:space="preserve"> </w:t>
      </w:r>
    </w:p>
    <w:p w14:paraId="0137154A" w14:textId="77777777" w:rsidR="00317CDD" w:rsidRPr="00317CDD" w:rsidRDefault="00317CDD" w:rsidP="00317CDD">
      <w:pPr>
        <w:keepLines/>
        <w:widowControl/>
        <w:tabs>
          <w:tab w:val="left" w:pos="7380"/>
        </w:tabs>
        <w:rPr>
          <w:rFonts w:ascii="Arial" w:hAnsi="Arial" w:cs="Arial"/>
          <w:sz w:val="22"/>
          <w:szCs w:val="22"/>
        </w:rPr>
      </w:pPr>
      <w:r w:rsidRPr="00317CDD">
        <w:rPr>
          <w:rFonts w:ascii="Arial" w:hAnsi="Arial" w:cs="Arial"/>
          <w:sz w:val="22"/>
          <w:szCs w:val="22"/>
        </w:rPr>
        <w:t xml:space="preserve">CHOLERA VACCINE </w:t>
      </w:r>
      <w:r w:rsidRPr="00317CDD">
        <w:rPr>
          <w:rFonts w:ascii="Arial" w:hAnsi="Arial" w:cs="Arial"/>
          <w:sz w:val="22"/>
          <w:szCs w:val="22"/>
        </w:rPr>
        <w:tab/>
        <w:t xml:space="preserve">  $270.00 </w:t>
      </w:r>
    </w:p>
    <w:p w14:paraId="39387A32" w14:textId="77777777" w:rsidR="00317CDD" w:rsidRPr="00317CDD" w:rsidRDefault="00317CDD" w:rsidP="00317CDD">
      <w:pPr>
        <w:keepLines/>
        <w:widowControl/>
        <w:tabs>
          <w:tab w:val="left" w:pos="7380"/>
        </w:tabs>
        <w:rPr>
          <w:rFonts w:ascii="Arial" w:hAnsi="Arial" w:cs="Arial"/>
          <w:sz w:val="22"/>
          <w:szCs w:val="22"/>
        </w:rPr>
      </w:pPr>
    </w:p>
    <w:p w14:paraId="46B4A07D" w14:textId="77777777" w:rsidR="00317CDD" w:rsidRPr="00317CDD" w:rsidRDefault="00317CDD" w:rsidP="00317CDD">
      <w:pPr>
        <w:keepLines/>
        <w:widowControl/>
        <w:tabs>
          <w:tab w:val="left" w:pos="7380"/>
        </w:tabs>
        <w:rPr>
          <w:rFonts w:ascii="Arial" w:hAnsi="Arial" w:cs="Arial"/>
          <w:sz w:val="22"/>
          <w:szCs w:val="22"/>
        </w:rPr>
      </w:pPr>
      <w:r w:rsidRPr="00317CDD">
        <w:rPr>
          <w:rFonts w:ascii="Arial" w:hAnsi="Arial" w:cs="Arial"/>
          <w:sz w:val="22"/>
          <w:szCs w:val="22"/>
        </w:rPr>
        <w:t xml:space="preserve">GARDASIL (HPV – 3 dose series)                             </w:t>
      </w:r>
      <w:r w:rsidRPr="00317CDD">
        <w:rPr>
          <w:rFonts w:ascii="Arial" w:hAnsi="Arial" w:cs="Arial"/>
          <w:sz w:val="22"/>
          <w:szCs w:val="22"/>
        </w:rPr>
        <w:tab/>
        <w:t xml:space="preserve">  $300.00 per dose</w:t>
      </w:r>
    </w:p>
    <w:p w14:paraId="1A7DB5ED" w14:textId="77777777" w:rsidR="00317CDD" w:rsidRPr="00317CDD" w:rsidRDefault="00317CDD" w:rsidP="00317CDD">
      <w:pPr>
        <w:keepLines/>
        <w:widowControl/>
        <w:tabs>
          <w:tab w:val="left" w:pos="7380"/>
        </w:tabs>
        <w:rPr>
          <w:rFonts w:ascii="Arial" w:hAnsi="Arial" w:cs="Arial"/>
          <w:sz w:val="22"/>
          <w:szCs w:val="22"/>
        </w:rPr>
      </w:pPr>
    </w:p>
    <w:p w14:paraId="63B908C2" w14:textId="77777777" w:rsidR="00317CDD" w:rsidRPr="00317CDD" w:rsidRDefault="00317CDD" w:rsidP="00317CDD">
      <w:pPr>
        <w:keepLines/>
        <w:widowControl/>
        <w:rPr>
          <w:rFonts w:ascii="Arial" w:hAnsi="Arial" w:cs="Arial"/>
          <w:sz w:val="22"/>
          <w:szCs w:val="22"/>
        </w:rPr>
      </w:pPr>
      <w:r w:rsidRPr="00317CDD">
        <w:rPr>
          <w:rFonts w:ascii="Arial" w:hAnsi="Arial" w:cs="Arial"/>
          <w:sz w:val="22"/>
          <w:szCs w:val="22"/>
        </w:rPr>
        <w:t xml:space="preserve">MMR </w:t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  <w:t xml:space="preserve">                 $115.00</w:t>
      </w:r>
    </w:p>
    <w:p w14:paraId="4C91D524" w14:textId="77777777" w:rsidR="00317CDD" w:rsidRPr="00317CDD" w:rsidRDefault="00317CDD" w:rsidP="00317CDD">
      <w:pPr>
        <w:widowControl/>
        <w:ind w:firstLine="720"/>
        <w:rPr>
          <w:rFonts w:ascii="Arial" w:hAnsi="Arial" w:cs="Arial"/>
          <w:sz w:val="22"/>
          <w:szCs w:val="22"/>
        </w:rPr>
      </w:pP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  <w:t xml:space="preserve"> </w:t>
      </w:r>
    </w:p>
    <w:p w14:paraId="11AA97AE" w14:textId="77777777" w:rsidR="00317CDD" w:rsidRPr="00317CDD" w:rsidRDefault="00317CDD" w:rsidP="00317CDD">
      <w:pPr>
        <w:widowControl/>
        <w:rPr>
          <w:rFonts w:ascii="Arial" w:hAnsi="Arial" w:cs="Arial"/>
          <w:sz w:val="22"/>
          <w:szCs w:val="22"/>
        </w:rPr>
      </w:pPr>
      <w:r w:rsidRPr="00317CDD">
        <w:rPr>
          <w:rFonts w:ascii="Arial" w:hAnsi="Arial" w:cs="Arial"/>
          <w:sz w:val="22"/>
          <w:szCs w:val="22"/>
        </w:rPr>
        <w:t>INFLUENZA</w:t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  <w:t xml:space="preserve">               </w:t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</w:r>
      <w:r w:rsidRPr="00317CDD">
        <w:rPr>
          <w:rFonts w:ascii="Arial" w:hAnsi="Arial" w:cs="Arial"/>
          <w:sz w:val="22"/>
          <w:szCs w:val="22"/>
        </w:rPr>
        <w:tab/>
        <w:t xml:space="preserve">                 $35.00/65.00</w:t>
      </w:r>
    </w:p>
    <w:p w14:paraId="58899A45" w14:textId="77777777" w:rsidR="00317CDD" w:rsidRPr="00317CDD" w:rsidRDefault="00317CDD" w:rsidP="00317CDD">
      <w:pPr>
        <w:widowControl/>
        <w:rPr>
          <w:rFonts w:ascii="Arial" w:hAnsi="Arial" w:cs="Arial"/>
          <w:sz w:val="22"/>
          <w:szCs w:val="22"/>
        </w:rPr>
      </w:pPr>
      <w:r w:rsidRPr="00317CDD">
        <w:rPr>
          <w:rFonts w:ascii="Arial" w:hAnsi="Arial" w:cs="Arial"/>
          <w:sz w:val="22"/>
          <w:szCs w:val="22"/>
        </w:rPr>
        <w:t xml:space="preserve"> </w:t>
      </w:r>
    </w:p>
    <w:p w14:paraId="54BBDFF6" w14:textId="53BCBDAC" w:rsidR="00317CDD" w:rsidRPr="00317CDD" w:rsidRDefault="00317CDD" w:rsidP="00317CDD">
      <w:pPr>
        <w:widowControl/>
        <w:rPr>
          <w:rFonts w:ascii="Arial" w:hAnsi="Arial" w:cs="Arial"/>
          <w:sz w:val="22"/>
          <w:szCs w:val="22"/>
        </w:rPr>
      </w:pPr>
      <w:r w:rsidRPr="00317CDD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468BD5DB" w14:textId="77777777" w:rsidR="00317CDD" w:rsidRDefault="00317CDD" w:rsidP="00317CDD">
      <w:pPr>
        <w:widowControl/>
        <w:rPr>
          <w:rFonts w:ascii="Arial" w:hAnsi="Arial"/>
          <w:sz w:val="22"/>
          <w:szCs w:val="22"/>
        </w:rPr>
      </w:pPr>
    </w:p>
    <w:p w14:paraId="7D980533" w14:textId="77777777" w:rsidR="00317CDD" w:rsidRDefault="00317CDD" w:rsidP="00317CDD">
      <w:pPr>
        <w:widowControl/>
        <w:rPr>
          <w:rFonts w:ascii="Arial" w:hAnsi="Arial"/>
          <w:sz w:val="22"/>
          <w:szCs w:val="22"/>
        </w:rPr>
      </w:pPr>
    </w:p>
    <w:p w14:paraId="4C0C8324" w14:textId="77777777" w:rsidR="00317CDD" w:rsidRPr="00751BB1" w:rsidRDefault="00317CDD" w:rsidP="00317CDD">
      <w:pPr>
        <w:widowControl/>
        <w:rPr>
          <w:rFonts w:ascii="Arial" w:hAnsi="Arial"/>
          <w:sz w:val="22"/>
          <w:szCs w:val="22"/>
        </w:rPr>
      </w:pPr>
      <w:r w:rsidRPr="00751BB1">
        <w:rPr>
          <w:rFonts w:ascii="Arial" w:hAnsi="Arial"/>
          <w:sz w:val="22"/>
          <w:szCs w:val="22"/>
        </w:rPr>
        <w:t xml:space="preserve">                  </w:t>
      </w:r>
    </w:p>
    <w:p w14:paraId="574ED5DE" w14:textId="77777777" w:rsidR="00317CDD" w:rsidRPr="00751BB1" w:rsidRDefault="00317CDD" w:rsidP="00751BB1">
      <w:pPr>
        <w:pStyle w:val="BodyText"/>
        <w:widowControl/>
        <w:rPr>
          <w:sz w:val="22"/>
          <w:szCs w:val="22"/>
        </w:rPr>
      </w:pPr>
      <w:r w:rsidRPr="00751BB1">
        <w:rPr>
          <w:sz w:val="22"/>
          <w:szCs w:val="22"/>
        </w:rPr>
        <w:t>ALL APPOINTMENTS SCHEDULED ARE HELD AT 103 TEXAS AVENUE, BANGOR, ME</w:t>
      </w:r>
    </w:p>
    <w:p w14:paraId="05F3CB9D" w14:textId="0AC54535" w:rsidR="003A1C7C" w:rsidRPr="00751BB1" w:rsidRDefault="00317CDD" w:rsidP="00317CDD">
      <w:pPr>
        <w:pStyle w:val="BodyText"/>
        <w:widowControl/>
        <w:jc w:val="center"/>
        <w:rPr>
          <w:sz w:val="22"/>
          <w:szCs w:val="22"/>
        </w:rPr>
      </w:pPr>
      <w:r w:rsidRPr="00751BB1">
        <w:rPr>
          <w:sz w:val="22"/>
          <w:szCs w:val="22"/>
        </w:rPr>
        <w:t>TEL:  (207) 992-4547        FAX # (207) 992-9161</w:t>
      </w:r>
    </w:p>
    <w:sectPr w:rsidR="003A1C7C" w:rsidRPr="0075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DD"/>
    <w:rsid w:val="00317CDD"/>
    <w:rsid w:val="003A1C7C"/>
    <w:rsid w:val="00751BB1"/>
    <w:rsid w:val="00C9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55CF"/>
  <w15:chartTrackingRefBased/>
  <w15:docId w15:val="{C1186B69-26CC-4B22-BE39-5CFE9E8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CD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17CDD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CDD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CDD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snapToGrid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CDD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snapToGrid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CDD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snapToGrid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CDD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snapToGrid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CDD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snapToGrid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CDD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snapToGrid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CDD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snapToGrid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C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C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C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C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C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C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C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C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C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317CDD"/>
    <w:pPr>
      <w:widowControl/>
      <w:spacing w:after="80"/>
      <w:contextualSpacing/>
    </w:pPr>
    <w:rPr>
      <w:rFonts w:asciiTheme="majorHAnsi" w:eastAsiaTheme="majorEastAsia" w:hAnsiTheme="majorHAnsi" w:cstheme="majorBidi"/>
      <w:snapToGrid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rsid w:val="00317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CDD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snapToGrid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17C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7CDD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snapToGrid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17C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7CD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17C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CD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snapToGrid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C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7CDD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rsid w:val="00317CDD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17CDD"/>
    <w:rPr>
      <w:rFonts w:ascii="Arial" w:eastAsia="Times New Roman" w:hAnsi="Arial" w:cs="Times New Roman"/>
      <w:b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Jennifer</dc:creator>
  <cp:keywords/>
  <dc:description/>
  <cp:lastModifiedBy>Doyle, Jennifer</cp:lastModifiedBy>
  <cp:revision>6</cp:revision>
  <dcterms:created xsi:type="dcterms:W3CDTF">2024-04-25T18:52:00Z</dcterms:created>
  <dcterms:modified xsi:type="dcterms:W3CDTF">2024-04-25T19:07:00Z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eee32f-7c84-4740-a8f0-798a774cbb90_Enabled">
    <vt:lpwstr>true</vt:lpwstr>
  </property>
  <property fmtid="{D5CDD505-2E9C-101B-9397-08002B2CF9AE}" pid="3" name="MSIP_Label_eceee32f-7c84-4740-a8f0-798a774cbb90_SetDate">
    <vt:lpwstr>2024-04-25T18:54:06Z</vt:lpwstr>
  </property>
  <property fmtid="{D5CDD505-2E9C-101B-9397-08002B2CF9AE}" pid="4" name="MSIP_Label_eceee32f-7c84-4740-a8f0-798a774cbb90_Method">
    <vt:lpwstr>Standard</vt:lpwstr>
  </property>
  <property fmtid="{D5CDD505-2E9C-101B-9397-08002B2CF9AE}" pid="5" name="MSIP_Label_eceee32f-7c84-4740-a8f0-798a774cbb90_Name">
    <vt:lpwstr>Public</vt:lpwstr>
  </property>
  <property fmtid="{D5CDD505-2E9C-101B-9397-08002B2CF9AE}" pid="6" name="MSIP_Label_eceee32f-7c84-4740-a8f0-798a774cbb90_SiteId">
    <vt:lpwstr>62d04528-0b10-4f33-876f-c0c071257f85</vt:lpwstr>
  </property>
  <property fmtid="{D5CDD505-2E9C-101B-9397-08002B2CF9AE}" pid="7" name="MSIP_Label_eceee32f-7c84-4740-a8f0-798a774cbb90_ActionId">
    <vt:lpwstr>1d5531d6-fd02-4215-b441-28546769d7ee</vt:lpwstr>
  </property>
  <property fmtid="{D5CDD505-2E9C-101B-9397-08002B2CF9AE}" pid="8" name="MSIP_Label_eceee32f-7c84-4740-a8f0-798a774cbb90_ContentBits">
    <vt:lpwstr>0</vt:lpwstr>
  </property>
</Properties>
</file>